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lastRenderedPageBreak/>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w:t>
      </w:r>
      <w:r w:rsidRPr="003F0F7B">
        <w:rPr>
          <w:rFonts w:ascii="Arial" w:hAnsi="Arial" w:cs="Arial"/>
        </w:rPr>
        <w:lastRenderedPageBreak/>
        <w:t>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 xml:space="preserve">von Betriebsvereinbarungen. Die </w:t>
      </w:r>
      <w:r w:rsidRPr="003F0F7B">
        <w:rPr>
          <w:rFonts w:ascii="Arial" w:hAnsi="Arial" w:cs="Arial"/>
        </w:rPr>
        <w:lastRenderedPageBreak/>
        <w:t>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 xml:space="preserve">(3) Zum Ausgleich für Betriebsratstätigkeit, die aus betriebsbedingten Gründen außerhalb der Arbeitszeit durchzuführen ist, hat das Betriebsratsmitglied Anspruch auf entsprechende </w:t>
      </w:r>
      <w:r w:rsidRPr="003F0F7B">
        <w:rPr>
          <w:rFonts w:ascii="Arial" w:hAnsi="Arial" w:cs="Arial"/>
        </w:rPr>
        <w:lastRenderedPageBreak/>
        <w:t>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 xml:space="preserve">(2)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w:t>
      </w:r>
      <w:r w:rsidRPr="003F0F7B">
        <w:rPr>
          <w:rFonts w:ascii="Arial" w:hAnsi="Arial" w:cs="Arial"/>
        </w:rPr>
        <w:lastRenderedPageBreak/>
        <w:t>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7"/>
      <w:headerReference w:type="default" r:id="rId8"/>
      <w:footerReference w:type="even" r:id="rId9"/>
      <w:footerReference w:type="default" r:id="rId10"/>
      <w:headerReference w:type="first" r:id="rId11"/>
      <w:footerReference w:type="first" r:id="rId12"/>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grammar="clean"/>
  <w:defaultTabStop w:val="708"/>
  <w:hyphenationZone w:val="425"/>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F0F7B"/>
    <w:rsid w:val="0045148E"/>
    <w:rsid w:val="005025C7"/>
    <w:rsid w:val="00534020"/>
    <w:rsid w:val="00550FBD"/>
    <w:rsid w:val="005660C2"/>
    <w:rsid w:val="005B528D"/>
    <w:rsid w:val="005C714D"/>
    <w:rsid w:val="00694A0A"/>
    <w:rsid w:val="00713BA1"/>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0515F"/>
    <w:rsid w:val="00D66F11"/>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2016-01-21T07:53:00Z</dcterms:modified>
</cp:coreProperties>
</file>